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сохранения здоровья педагога средствами физической культуры</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сохранения здоровья педагога средствами физической культуры»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«Технологии сохранения здоровья педагога средствами физической культуры».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сохранения здоровья педагога средствами физической культуры»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557.2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Б1.В.02.ДВ.01.02 «Технологии сохранения здоровья педагога средствами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физической культуры»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УК-7, УК-6, УК-2,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73</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жизни: сущность и способы его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педагогов и ее влияние на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сохранения здоровья педагога средствами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здоровьесберегающей среды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жизни: сущность и способы его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педагогов и ее влияние на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сохранения здоровья педагога средствами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здоровьесберегающей среды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жизни: сущность и способы его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педагогов и ее влияние на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сохранения здоровья педагога средствами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здоровьесберегающей среды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жизни: сущность и способы его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педагогов и ее влияние на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сохранения здоровья педагога средствами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здоровьесберегающей среды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069.1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жизни: сущность и способы его формирования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Качество жизни: понятие и сущность.Индикаторы качества и уровня жизни.</w:t>
            </w:r>
          </w:p>
          <w:p>
            <w:pPr>
              <w:jc w:val="both"/>
              <w:spacing w:after="0" w:line="240" w:lineRule="auto"/>
              <w:rPr>
                <w:sz w:val="24"/>
                <w:szCs w:val="24"/>
              </w:rPr>
            </w:pPr>
            <w:r>
              <w:rPr>
                <w:rFonts w:ascii="Times New Roman" w:hAnsi="Times New Roman" w:cs="Times New Roman"/>
                <w:color w:val="#000000"/>
                <w:sz w:val="24"/>
                <w:szCs w:val="24"/>
              </w:rPr>
              <w:t> Показатели качества жизни населения.Технологии оценки качества жизни населения.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педагогов и ее влияние на здоровье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Здоровье работников и условия их плодотворного труда.Труд как условия жизни. Понятие работоспособности. Понятие двигательного навыка и стадии его формирования.Основныепрофессиональным заболевания педагогов:близорукость, ларингит, синдром хронической усталости, гиподинамия, остеохондроз.</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сохранения здоровья педагога средствами физической культуры</w:t>
            </w:r>
          </w:p>
        </w:tc>
      </w:tr>
      <w:tr>
        <w:trPr>
          <w:trHeight w:hRule="exact" w:val="293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Физическая культура и здоровье. Пути формирования и сохранения здоровья педагогов. Организация в физкультурно-оздоровительной деятельности как ресурс в сохранения здоровья.Физическая культура в формировании здорового образа жизни личности. Ходьба как средство оздоровления. Основы беговой тренировки. Принципы построения беговой тренировки по физиологическим показателям. Методики проведения и составления самостоятельных занятий физическими упражнениями: физкультминутка, физкультпауза, водные процедуры. Методики оценки здоровья, усталости, утомления и применение средств физической культуры для их направленной коррекции. Диагностика и самодиагностика состояния организма обучающегося при регулярных занятиях физическими упражнениями и спортом.Методики оценки физического развития методом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индексов и проб. Физические способности человека и их развитие в процессе физкультурной деятельности.Классификация физических упражнений: гимнастические; специальные; обще развивающие; спортивно - прикладные игры. Методика определения развития двигательных качеств методов индексов и проб скоростно-силовых качеств. Методика определение развития двигательных качеств методов индексов и проб – двигательно-координационных способностей. Основы методики функциональной гимнастики. Обучение простейшим методам коррекции осанки и развитие гибкости. Методика основных принципов построения тренировочного занятия.Ознакомление с методиками коррекции телосложения средствами атлетической гимнастики. Обучение основным принципам построения тренировочного процесса при занятиях атлетизмом.Перечень противопоказаний к занятиям физической культурой в группах здоровья и самостоятельно. Комплекс медицинских обследований при допуске к занятиям оздоровительной физкультурой. Принципы оценки массы тела у лиц старших возрастов. Принципы определения уровня общей физической работоспособности у лиц среднего и пожилого возрастов. Профилактика простудных заболеваний.Восстановление после напряженных тренировочных нагрузок и умственной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здоровьесберегающей среды в образовательном учреждении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комплексной диагностики. Организация учебных занятий со здоровьесберегающей направленностью. Пропаганда здорового образа жизни. Применение физических упражнений для профилактики заболеваний.Закаливание, тренировка силы, выносливости, быстроты, гибкости. Стимулирующие технологии: они позволяют активизировать собственные силы организма, использовать его ресурсы для выхода из нежелательного состояния (температурное закаливание, физические нагрузки). Защитно-профилактические технологии: выполнение санитарно-гигиенических норм и требований, ограничение предельной нагрузки, исключающей переутомление, использование страховочных средств и защитных приспособлений в спортзалах, исключающих травматизма.Компенсаторно-нейтрализующие технологии: физкультминутки, физкультпаузы, которые нейтрализуют неблагоприятное воздействие статичности уроков.Информационно-обучающие технологии обеспечивают обучающимся уровень грамотности, необходимый для эффективной заботы о здоровье.Основные санитарно–гигиенические требования к местам занятий и их оснащению. Температурные условия при занятиях спортом.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жизни: сущность и способы его формирования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1.Составить таблицу - Определение категории качество жизни с позиций отдельных авторов</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Составить таблицу -  Походы к определению понятия качества жизни</w:t>
            </w:r>
          </w:p>
        </w:tc>
      </w:tr>
      <w:tr>
        <w:trPr>
          <w:trHeight w:hRule="exact" w:val="14.7017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педагогов и ее влияние на здоровье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Используя статистические данные, составить таблицу – Структура заболеваемости учите- 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сохранения здоровья педагога средствами физической культуры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Составьте схему видов оздоровительной физической культуры для педагогов.</w:t>
            </w:r>
          </w:p>
          <w:p>
            <w:pPr>
              <w:jc w:val="both"/>
              <w:spacing w:after="0" w:line="240" w:lineRule="auto"/>
              <w:rPr>
                <w:sz w:val="24"/>
                <w:szCs w:val="24"/>
              </w:rPr>
            </w:pPr>
            <w:r>
              <w:rPr>
                <w:rFonts w:ascii="Times New Roman" w:hAnsi="Times New Roman" w:cs="Times New Roman"/>
                <w:color w:val="#000000"/>
                <w:sz w:val="24"/>
                <w:szCs w:val="24"/>
              </w:rPr>
              <w:t> 2.	Заполните таблицу «Виды оздоровительной физической культуры для педагогов»</w:t>
            </w:r>
          </w:p>
          <w:p>
            <w:pPr>
              <w:jc w:val="both"/>
              <w:spacing w:after="0" w:line="240" w:lineRule="auto"/>
              <w:rPr>
                <w:sz w:val="24"/>
                <w:szCs w:val="24"/>
              </w:rPr>
            </w:pPr>
            <w:r>
              <w:rPr>
                <w:rFonts w:ascii="Times New Roman" w:hAnsi="Times New Roman" w:cs="Times New Roman"/>
                <w:color w:val="#000000"/>
                <w:sz w:val="24"/>
                <w:szCs w:val="24"/>
              </w:rPr>
              <w:t> 3.	Составьте комплекс упражнений по оздоровительной физической культуре с различными отклонениями здоровья педагогов.</w:t>
            </w:r>
          </w:p>
          <w:p>
            <w:pPr>
              <w:jc w:val="both"/>
              <w:spacing w:after="0" w:line="240" w:lineRule="auto"/>
              <w:rPr>
                <w:sz w:val="24"/>
                <w:szCs w:val="24"/>
              </w:rPr>
            </w:pPr>
            <w:r>
              <w:rPr>
                <w:rFonts w:ascii="Times New Roman" w:hAnsi="Times New Roman" w:cs="Times New Roman"/>
                <w:color w:val="#000000"/>
                <w:sz w:val="24"/>
                <w:szCs w:val="24"/>
              </w:rPr>
              <w:t> 4.	Разработайте практические рекомендации по развитию физических способностей.</w:t>
            </w:r>
          </w:p>
          <w:p>
            <w:pPr>
              <w:jc w:val="both"/>
              <w:spacing w:after="0" w:line="240" w:lineRule="auto"/>
              <w:rPr>
                <w:sz w:val="24"/>
                <w:szCs w:val="24"/>
              </w:rPr>
            </w:pPr>
            <w:r>
              <w:rPr>
                <w:rFonts w:ascii="Times New Roman" w:hAnsi="Times New Roman" w:cs="Times New Roman"/>
                <w:color w:val="#000000"/>
                <w:sz w:val="24"/>
                <w:szCs w:val="24"/>
              </w:rPr>
              <w:t> 5.	Разработайте комплекс упражнений при сколиозе педагогов</w:t>
            </w:r>
          </w:p>
          <w:p>
            <w:pPr>
              <w:jc w:val="both"/>
              <w:spacing w:after="0" w:line="240" w:lineRule="auto"/>
              <w:rPr>
                <w:sz w:val="24"/>
                <w:szCs w:val="24"/>
              </w:rPr>
            </w:pPr>
            <w:r>
              <w:rPr>
                <w:rFonts w:ascii="Times New Roman" w:hAnsi="Times New Roman" w:cs="Times New Roman"/>
                <w:color w:val="#000000"/>
                <w:sz w:val="24"/>
                <w:szCs w:val="24"/>
              </w:rPr>
              <w:t> 6.	Разработайте комплекс упражнений при плоскостопии педагогов</w:t>
            </w:r>
          </w:p>
          <w:p>
            <w:pPr>
              <w:jc w:val="both"/>
              <w:spacing w:after="0" w:line="240" w:lineRule="auto"/>
              <w:rPr>
                <w:sz w:val="24"/>
                <w:szCs w:val="24"/>
              </w:rPr>
            </w:pPr>
            <w:r>
              <w:rPr>
                <w:rFonts w:ascii="Times New Roman" w:hAnsi="Times New Roman" w:cs="Times New Roman"/>
                <w:color w:val="#000000"/>
                <w:sz w:val="24"/>
                <w:szCs w:val="24"/>
              </w:rPr>
              <w:t> 7.	Разработайте комплекс упражнений, способствующих укреплению отдельных групп мышц педагогов</w:t>
            </w:r>
          </w:p>
          <w:p>
            <w:pPr>
              <w:jc w:val="both"/>
              <w:spacing w:after="0" w:line="240" w:lineRule="auto"/>
              <w:rPr>
                <w:sz w:val="24"/>
                <w:szCs w:val="24"/>
              </w:rPr>
            </w:pPr>
            <w:r>
              <w:rPr>
                <w:rFonts w:ascii="Times New Roman" w:hAnsi="Times New Roman" w:cs="Times New Roman"/>
                <w:color w:val="#000000"/>
                <w:sz w:val="24"/>
                <w:szCs w:val="24"/>
              </w:rPr>
              <w:t> 8.	Разработайте комплекс упражнений при коррекции плоской спины педагогов</w:t>
            </w:r>
          </w:p>
          <w:p>
            <w:pPr>
              <w:jc w:val="both"/>
              <w:spacing w:after="0" w:line="240" w:lineRule="auto"/>
              <w:rPr>
                <w:sz w:val="24"/>
                <w:szCs w:val="24"/>
              </w:rPr>
            </w:pPr>
            <w:r>
              <w:rPr>
                <w:rFonts w:ascii="Times New Roman" w:hAnsi="Times New Roman" w:cs="Times New Roman"/>
                <w:color w:val="#000000"/>
                <w:sz w:val="24"/>
                <w:szCs w:val="24"/>
              </w:rPr>
              <w:t> 9.	Разработайте комплекс упражнений  для кифозирования грудного отдела педагогов</w:t>
            </w:r>
          </w:p>
          <w:p>
            <w:pPr>
              <w:jc w:val="both"/>
              <w:spacing w:after="0" w:line="240" w:lineRule="auto"/>
              <w:rPr>
                <w:sz w:val="24"/>
                <w:szCs w:val="24"/>
              </w:rPr>
            </w:pPr>
            <w:r>
              <w:rPr>
                <w:rFonts w:ascii="Times New Roman" w:hAnsi="Times New Roman" w:cs="Times New Roman"/>
                <w:color w:val="#000000"/>
                <w:sz w:val="24"/>
                <w:szCs w:val="24"/>
              </w:rPr>
              <w:t> 10.	Разработайте комплекс упражнений при гипертонии педагогов</w:t>
            </w:r>
          </w:p>
          <w:p>
            <w:pPr>
              <w:jc w:val="both"/>
              <w:spacing w:after="0" w:line="240" w:lineRule="auto"/>
              <w:rPr>
                <w:sz w:val="24"/>
                <w:szCs w:val="24"/>
              </w:rPr>
            </w:pPr>
            <w:r>
              <w:rPr>
                <w:rFonts w:ascii="Times New Roman" w:hAnsi="Times New Roman" w:cs="Times New Roman"/>
                <w:color w:val="#000000"/>
                <w:sz w:val="24"/>
                <w:szCs w:val="24"/>
              </w:rPr>
              <w:t> 11.	Разработайте комплекс упражнений при варикозном расширении вен педагогов</w:t>
            </w:r>
          </w:p>
          <w:p>
            <w:pPr>
              <w:jc w:val="both"/>
              <w:spacing w:after="0" w:line="240" w:lineRule="auto"/>
              <w:rPr>
                <w:sz w:val="24"/>
                <w:szCs w:val="24"/>
              </w:rPr>
            </w:pPr>
            <w:r>
              <w:rPr>
                <w:rFonts w:ascii="Times New Roman" w:hAnsi="Times New Roman" w:cs="Times New Roman"/>
                <w:color w:val="#000000"/>
                <w:sz w:val="24"/>
                <w:szCs w:val="24"/>
              </w:rPr>
              <w:t> 12.	Разработайте комплекс упражнений педагогам, имеющим заболевания дыхательной системы</w:t>
            </w:r>
          </w:p>
          <w:p>
            <w:pPr>
              <w:jc w:val="both"/>
              <w:spacing w:after="0" w:line="240" w:lineRule="auto"/>
              <w:rPr>
                <w:sz w:val="24"/>
                <w:szCs w:val="24"/>
              </w:rPr>
            </w:pPr>
            <w:r>
              <w:rPr>
                <w:rFonts w:ascii="Times New Roman" w:hAnsi="Times New Roman" w:cs="Times New Roman"/>
                <w:color w:val="#000000"/>
                <w:sz w:val="24"/>
                <w:szCs w:val="24"/>
              </w:rPr>
              <w:t> 13.	Разработайте комплекс упражнений, оказывающих оздоровительное влияние на сердечно-сосудистую систему</w:t>
            </w:r>
          </w:p>
          <w:p>
            <w:pPr>
              <w:jc w:val="both"/>
              <w:spacing w:after="0" w:line="240" w:lineRule="auto"/>
              <w:rPr>
                <w:sz w:val="24"/>
                <w:szCs w:val="24"/>
              </w:rPr>
            </w:pPr>
            <w:r>
              <w:rPr>
                <w:rFonts w:ascii="Times New Roman" w:hAnsi="Times New Roman" w:cs="Times New Roman"/>
                <w:color w:val="#000000"/>
                <w:sz w:val="24"/>
                <w:szCs w:val="24"/>
              </w:rPr>
              <w:t> 14.	Разработайте комплекс упражнений, оказывающих оздоровительное влияние физических упражнений на функцию внешнего дыхания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здоровьесберегающей среды в образовательном учреждении</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 предложенной одежды и обуви подберите костюм педагога для занятий спортом (спортивные игры) на воздухе при условиях: температура +15 °С, ветер 2–4 м/с, сухо:</w:t>
            </w:r>
          </w:p>
          <w:p>
            <w:pPr>
              <w:jc w:val="both"/>
              <w:spacing w:after="0" w:line="240" w:lineRule="auto"/>
              <w:rPr>
                <w:sz w:val="24"/>
                <w:szCs w:val="24"/>
              </w:rPr>
            </w:pPr>
            <w:r>
              <w:rPr>
                <w:rFonts w:ascii="Times New Roman" w:hAnsi="Times New Roman" w:cs="Times New Roman"/>
                <w:color w:val="#000000"/>
                <w:sz w:val="24"/>
                <w:szCs w:val="24"/>
              </w:rPr>
              <w:t>  – спортивные брюки из синтетической ткани;</w:t>
            </w:r>
          </w:p>
          <w:p>
            <w:pPr>
              <w:jc w:val="both"/>
              <w:spacing w:after="0" w:line="240" w:lineRule="auto"/>
              <w:rPr>
                <w:sz w:val="24"/>
                <w:szCs w:val="24"/>
              </w:rPr>
            </w:pPr>
            <w:r>
              <w:rPr>
                <w:rFonts w:ascii="Times New Roman" w:hAnsi="Times New Roman" w:cs="Times New Roman"/>
                <w:color w:val="#000000"/>
                <w:sz w:val="24"/>
                <w:szCs w:val="24"/>
              </w:rPr>
              <w:t> – спортивные трусы (шорты);</w:t>
            </w:r>
          </w:p>
          <w:p>
            <w:pPr>
              <w:jc w:val="both"/>
              <w:spacing w:after="0" w:line="240" w:lineRule="auto"/>
              <w:rPr>
                <w:sz w:val="24"/>
                <w:szCs w:val="24"/>
              </w:rPr>
            </w:pPr>
            <w:r>
              <w:rPr>
                <w:rFonts w:ascii="Times New Roman" w:hAnsi="Times New Roman" w:cs="Times New Roman"/>
                <w:color w:val="#000000"/>
                <w:sz w:val="24"/>
                <w:szCs w:val="24"/>
              </w:rPr>
              <w:t> – футболка хлопчатобумажная;</w:t>
            </w:r>
          </w:p>
          <w:p>
            <w:pPr>
              <w:jc w:val="both"/>
              <w:spacing w:after="0" w:line="240" w:lineRule="auto"/>
              <w:rPr>
                <w:sz w:val="24"/>
                <w:szCs w:val="24"/>
              </w:rPr>
            </w:pPr>
            <w:r>
              <w:rPr>
                <w:rFonts w:ascii="Times New Roman" w:hAnsi="Times New Roman" w:cs="Times New Roman"/>
                <w:color w:val="#000000"/>
                <w:sz w:val="24"/>
                <w:szCs w:val="24"/>
              </w:rPr>
              <w:t>  – куртка из влаго– и воздухонепроницаемой ткани;</w:t>
            </w:r>
          </w:p>
          <w:p>
            <w:pPr>
              <w:jc w:val="both"/>
              <w:spacing w:after="0" w:line="240" w:lineRule="auto"/>
              <w:rPr>
                <w:sz w:val="24"/>
                <w:szCs w:val="24"/>
              </w:rPr>
            </w:pPr>
            <w:r>
              <w:rPr>
                <w:rFonts w:ascii="Times New Roman" w:hAnsi="Times New Roman" w:cs="Times New Roman"/>
                <w:color w:val="#000000"/>
                <w:sz w:val="24"/>
                <w:szCs w:val="24"/>
              </w:rPr>
              <w:t> – спортивный свитер;</w:t>
            </w:r>
          </w:p>
          <w:p>
            <w:pPr>
              <w:jc w:val="both"/>
              <w:spacing w:after="0" w:line="240" w:lineRule="auto"/>
              <w:rPr>
                <w:sz w:val="24"/>
                <w:szCs w:val="24"/>
              </w:rPr>
            </w:pPr>
            <w:r>
              <w:rPr>
                <w:rFonts w:ascii="Times New Roman" w:hAnsi="Times New Roman" w:cs="Times New Roman"/>
                <w:color w:val="#000000"/>
                <w:sz w:val="24"/>
                <w:szCs w:val="24"/>
              </w:rPr>
              <w:t>  – майка спортивная;</w:t>
            </w:r>
          </w:p>
          <w:p>
            <w:pPr>
              <w:jc w:val="both"/>
              <w:spacing w:after="0" w:line="240" w:lineRule="auto"/>
              <w:rPr>
                <w:sz w:val="24"/>
                <w:szCs w:val="24"/>
              </w:rPr>
            </w:pPr>
            <w:r>
              <w:rPr>
                <w:rFonts w:ascii="Times New Roman" w:hAnsi="Times New Roman" w:cs="Times New Roman"/>
                <w:color w:val="#000000"/>
                <w:sz w:val="24"/>
                <w:szCs w:val="24"/>
              </w:rPr>
              <w:t> – носки шерстяные;</w:t>
            </w:r>
          </w:p>
          <w:p>
            <w:pPr>
              <w:jc w:val="both"/>
              <w:spacing w:after="0" w:line="240" w:lineRule="auto"/>
              <w:rPr>
                <w:sz w:val="24"/>
                <w:szCs w:val="24"/>
              </w:rPr>
            </w:pPr>
            <w:r>
              <w:rPr>
                <w:rFonts w:ascii="Times New Roman" w:hAnsi="Times New Roman" w:cs="Times New Roman"/>
                <w:color w:val="#000000"/>
                <w:sz w:val="24"/>
                <w:szCs w:val="24"/>
              </w:rPr>
              <w:t> – носки хлопчатобумажные;</w:t>
            </w:r>
          </w:p>
          <w:p>
            <w:pPr>
              <w:jc w:val="both"/>
              <w:spacing w:after="0" w:line="240" w:lineRule="auto"/>
              <w:rPr>
                <w:sz w:val="24"/>
                <w:szCs w:val="24"/>
              </w:rPr>
            </w:pPr>
            <w:r>
              <w:rPr>
                <w:rFonts w:ascii="Times New Roman" w:hAnsi="Times New Roman" w:cs="Times New Roman"/>
                <w:color w:val="#000000"/>
                <w:sz w:val="24"/>
                <w:szCs w:val="24"/>
              </w:rPr>
              <w:t> – кроссовки утепленные;</w:t>
            </w:r>
          </w:p>
          <w:p>
            <w:pPr>
              <w:jc w:val="both"/>
              <w:spacing w:after="0" w:line="240" w:lineRule="auto"/>
              <w:rPr>
                <w:sz w:val="24"/>
                <w:szCs w:val="24"/>
              </w:rPr>
            </w:pPr>
            <w:r>
              <w:rPr>
                <w:rFonts w:ascii="Times New Roman" w:hAnsi="Times New Roman" w:cs="Times New Roman"/>
                <w:color w:val="#000000"/>
                <w:sz w:val="24"/>
                <w:szCs w:val="24"/>
              </w:rPr>
              <w:t> – кроссовки легкие, с воздухопроницаемыми вставками;</w:t>
            </w:r>
          </w:p>
          <w:p>
            <w:pPr>
              <w:jc w:val="both"/>
              <w:spacing w:after="0" w:line="240" w:lineRule="auto"/>
              <w:rPr>
                <w:sz w:val="24"/>
                <w:szCs w:val="24"/>
              </w:rPr>
            </w:pPr>
            <w:r>
              <w:rPr>
                <w:rFonts w:ascii="Times New Roman" w:hAnsi="Times New Roman" w:cs="Times New Roman"/>
                <w:color w:val="#000000"/>
                <w:sz w:val="24"/>
                <w:szCs w:val="24"/>
              </w:rPr>
              <w:t>  – шапка спортивная шерстяная.</w:t>
            </w:r>
          </w:p>
          <w:p>
            <w:pPr>
              <w:jc w:val="both"/>
              <w:spacing w:after="0" w:line="240" w:lineRule="auto"/>
              <w:rPr>
                <w:sz w:val="24"/>
                <w:szCs w:val="24"/>
              </w:rPr>
            </w:pPr>
            <w:r>
              <w:rPr>
                <w:rFonts w:ascii="Times New Roman" w:hAnsi="Times New Roman" w:cs="Times New Roman"/>
                <w:color w:val="#000000"/>
                <w:sz w:val="24"/>
                <w:szCs w:val="24"/>
              </w:rPr>
              <w:t> 2.	Педагог, 63 года, в анамнезе - артериальная гипертония, остеопороз первичный (документирован выпиской), низкая физическая активность. Диагноз: остеопороз первичный, ожирение 2 степени. Факторы риска – гиперхолестеринемия, ожирение, нерациональное питание, низкая физическая активность. Разработайте комплекс физиче- ских упражнений для данного педагога.</w:t>
            </w:r>
          </w:p>
          <w:p>
            <w:pPr>
              <w:jc w:val="both"/>
              <w:spacing w:after="0" w:line="240" w:lineRule="auto"/>
              <w:rPr>
                <w:sz w:val="24"/>
                <w:szCs w:val="24"/>
              </w:rPr>
            </w:pPr>
            <w:r>
              <w:rPr>
                <w:rFonts w:ascii="Times New Roman" w:hAnsi="Times New Roman" w:cs="Times New Roman"/>
                <w:color w:val="#000000"/>
                <w:sz w:val="24"/>
                <w:szCs w:val="24"/>
              </w:rPr>
              <w:t> 3.	Педагог, 32 года. Диагноз: остеохондроз первичный. Факторы риска – нерациональное питание, низкая физическая активность. Разработайте комплекс физиче-ских упражнений для данного педагога.</w:t>
            </w:r>
          </w:p>
          <w:p>
            <w:pPr>
              <w:jc w:val="both"/>
              <w:spacing w:after="0" w:line="240" w:lineRule="auto"/>
              <w:rPr>
                <w:sz w:val="24"/>
                <w:szCs w:val="24"/>
              </w:rPr>
            </w:pPr>
            <w:r>
              <w:rPr>
                <w:rFonts w:ascii="Times New Roman" w:hAnsi="Times New Roman" w:cs="Times New Roman"/>
                <w:color w:val="#000000"/>
                <w:sz w:val="24"/>
                <w:szCs w:val="24"/>
              </w:rPr>
              <w:t> 4.	Педагог, 29 лет. Диагноз: сколиоз, близорукость. Факторы риска – нерациональное питание, низкая физическая активность. Разработайте комплекс физических упражнений для данного педагога.</w:t>
            </w:r>
          </w:p>
          <w:p>
            <w:pPr>
              <w:jc w:val="both"/>
              <w:spacing w:after="0" w:line="240" w:lineRule="auto"/>
              <w:rPr>
                <w:sz w:val="24"/>
                <w:szCs w:val="24"/>
              </w:rPr>
            </w:pPr>
            <w:r>
              <w:rPr>
                <w:rFonts w:ascii="Times New Roman" w:hAnsi="Times New Roman" w:cs="Times New Roman"/>
                <w:color w:val="#000000"/>
                <w:sz w:val="24"/>
                <w:szCs w:val="24"/>
              </w:rPr>
              <w:t> 5.	Педагог, 66 лет. Диагноз: тахикардия. Факторы риска – нерациональное питание, низкая физическая активность. Разработайте комплекс физических упражнений для дан-ного педагога.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жизни: сущность и способы его формирования</w:t>
            </w:r>
          </w:p>
        </w:tc>
      </w:tr>
      <w:tr>
        <w:trPr>
          <w:trHeight w:hRule="exact" w:val="21.31518"/>
        </w:trPr>
        <w:tc>
          <w:tcPr>
            <w:tcW w:w="9640" w:type="dxa"/>
          </w:tcPr>
          <w:p/>
        </w:tc>
      </w:tr>
      <w:tr>
        <w:trPr>
          <w:trHeight w:hRule="exact" w:val="440.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чем смысл терминов «реабилитация», «социальная интеграция», «образ жизни», как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они связаны с физической культурой?</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педагогов и ее влияние на здоровье</w:t>
            </w:r>
          </w:p>
        </w:tc>
      </w:tr>
      <w:tr>
        <w:trPr>
          <w:trHeight w:hRule="exact" w:val="21.3150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профессиональные заболевания педагогов: близорукость</w:t>
            </w:r>
          </w:p>
          <w:p>
            <w:pPr>
              <w:jc w:val="left"/>
              <w:spacing w:after="0" w:line="240" w:lineRule="auto"/>
              <w:rPr>
                <w:sz w:val="24"/>
                <w:szCs w:val="24"/>
              </w:rPr>
            </w:pPr>
            <w:r>
              <w:rPr>
                <w:rFonts w:ascii="Times New Roman" w:hAnsi="Times New Roman" w:cs="Times New Roman"/>
                <w:color w:val="#000000"/>
                <w:sz w:val="24"/>
                <w:szCs w:val="24"/>
              </w:rPr>
              <w:t> 2.	Основные профессиональные заболевания педагогов: ларингит</w:t>
            </w:r>
          </w:p>
          <w:p>
            <w:pPr>
              <w:jc w:val="left"/>
              <w:spacing w:after="0" w:line="240" w:lineRule="auto"/>
              <w:rPr>
                <w:sz w:val="24"/>
                <w:szCs w:val="24"/>
              </w:rPr>
            </w:pPr>
            <w:r>
              <w:rPr>
                <w:rFonts w:ascii="Times New Roman" w:hAnsi="Times New Roman" w:cs="Times New Roman"/>
                <w:color w:val="#000000"/>
                <w:sz w:val="24"/>
                <w:szCs w:val="24"/>
              </w:rPr>
              <w:t> 3.	Основные профессиональные заболевания педагогов: синдром хронической уста-лости</w:t>
            </w:r>
          </w:p>
          <w:p>
            <w:pPr>
              <w:jc w:val="left"/>
              <w:spacing w:after="0" w:line="240" w:lineRule="auto"/>
              <w:rPr>
                <w:sz w:val="24"/>
                <w:szCs w:val="24"/>
              </w:rPr>
            </w:pPr>
            <w:r>
              <w:rPr>
                <w:rFonts w:ascii="Times New Roman" w:hAnsi="Times New Roman" w:cs="Times New Roman"/>
                <w:color w:val="#000000"/>
                <w:sz w:val="24"/>
                <w:szCs w:val="24"/>
              </w:rPr>
              <w:t> 4.	Основные профессиональные заболевания педагогов: гиподинамия</w:t>
            </w:r>
          </w:p>
          <w:p>
            <w:pPr>
              <w:jc w:val="left"/>
              <w:spacing w:after="0" w:line="240" w:lineRule="auto"/>
              <w:rPr>
                <w:sz w:val="24"/>
                <w:szCs w:val="24"/>
              </w:rPr>
            </w:pPr>
            <w:r>
              <w:rPr>
                <w:rFonts w:ascii="Times New Roman" w:hAnsi="Times New Roman" w:cs="Times New Roman"/>
                <w:color w:val="#000000"/>
                <w:sz w:val="24"/>
                <w:szCs w:val="24"/>
              </w:rPr>
              <w:t> 5.	Основные профессиональным заболевания педагогов: остеохондроз</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сохранения здоровья педагога средствами физической культуры</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Раскройте экономические и социальные предпосылки занятий оздоровительной физической культурой. Раскройте роль оздоровительной тренировки в программах восстановления здоровья.</w:t>
            </w:r>
          </w:p>
          <w:p>
            <w:pPr>
              <w:jc w:val="left"/>
              <w:spacing w:after="0" w:line="240" w:lineRule="auto"/>
              <w:rPr>
                <w:sz w:val="24"/>
                <w:szCs w:val="24"/>
              </w:rPr>
            </w:pPr>
            <w:r>
              <w:rPr>
                <w:rFonts w:ascii="Times New Roman" w:hAnsi="Times New Roman" w:cs="Times New Roman"/>
                <w:color w:val="#000000"/>
                <w:sz w:val="24"/>
                <w:szCs w:val="24"/>
              </w:rPr>
              <w:t> 2. Перечислите виды физических упражнений, применяемых с оздоровительной целью. Дайте их краткую характеристику.</w:t>
            </w:r>
          </w:p>
          <w:p>
            <w:pPr>
              <w:jc w:val="left"/>
              <w:spacing w:after="0" w:line="240" w:lineRule="auto"/>
              <w:rPr>
                <w:sz w:val="24"/>
                <w:szCs w:val="24"/>
              </w:rPr>
            </w:pPr>
            <w:r>
              <w:rPr>
                <w:rFonts w:ascii="Times New Roman" w:hAnsi="Times New Roman" w:cs="Times New Roman"/>
                <w:color w:val="#000000"/>
                <w:sz w:val="24"/>
                <w:szCs w:val="24"/>
              </w:rPr>
              <w:t> 3. Расскажите о влиянии ФУ на основные системы организма человека, на развитие функциональных возможностей и физическое развитие занимающихся.</w:t>
            </w:r>
          </w:p>
          <w:p>
            <w:pPr>
              <w:jc w:val="left"/>
              <w:spacing w:after="0" w:line="240" w:lineRule="auto"/>
              <w:rPr>
                <w:sz w:val="24"/>
                <w:szCs w:val="24"/>
              </w:rPr>
            </w:pPr>
            <w:r>
              <w:rPr>
                <w:rFonts w:ascii="Times New Roman" w:hAnsi="Times New Roman" w:cs="Times New Roman"/>
                <w:color w:val="#000000"/>
                <w:sz w:val="24"/>
                <w:szCs w:val="24"/>
              </w:rPr>
              <w:t> 4. Расскажите об особенностях использования ФУ в комплексе с другими средствами физической реабилитации.</w:t>
            </w:r>
          </w:p>
          <w:p>
            <w:pPr>
              <w:jc w:val="left"/>
              <w:spacing w:after="0" w:line="240" w:lineRule="auto"/>
              <w:rPr>
                <w:sz w:val="24"/>
                <w:szCs w:val="24"/>
              </w:rPr>
            </w:pPr>
            <w:r>
              <w:rPr>
                <w:rFonts w:ascii="Times New Roman" w:hAnsi="Times New Roman" w:cs="Times New Roman"/>
                <w:color w:val="#000000"/>
                <w:sz w:val="24"/>
                <w:szCs w:val="24"/>
              </w:rPr>
              <w:t> 5. Раскройте механизм воздействия различных физических упражнений на функциональное состояние организма.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здоровьесберегающей среды в образовательном учреждении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Стимулирующие технологии</w:t>
            </w:r>
          </w:p>
          <w:p>
            <w:pPr>
              <w:jc w:val="left"/>
              <w:spacing w:after="0" w:line="240" w:lineRule="auto"/>
              <w:rPr>
                <w:sz w:val="24"/>
                <w:szCs w:val="24"/>
              </w:rPr>
            </w:pPr>
            <w:r>
              <w:rPr>
                <w:rFonts w:ascii="Times New Roman" w:hAnsi="Times New Roman" w:cs="Times New Roman"/>
                <w:color w:val="#000000"/>
                <w:sz w:val="24"/>
                <w:szCs w:val="24"/>
              </w:rPr>
              <w:t> 2.	Защитно-профилактические технологии</w:t>
            </w:r>
          </w:p>
          <w:p>
            <w:pPr>
              <w:jc w:val="left"/>
              <w:spacing w:after="0" w:line="240" w:lineRule="auto"/>
              <w:rPr>
                <w:sz w:val="24"/>
                <w:szCs w:val="24"/>
              </w:rPr>
            </w:pPr>
            <w:r>
              <w:rPr>
                <w:rFonts w:ascii="Times New Roman" w:hAnsi="Times New Roman" w:cs="Times New Roman"/>
                <w:color w:val="#000000"/>
                <w:sz w:val="24"/>
                <w:szCs w:val="24"/>
              </w:rPr>
              <w:t> 3.	Компенсаторно-нейтрализующие технологии</w:t>
            </w:r>
          </w:p>
          <w:p>
            <w:pPr>
              <w:jc w:val="left"/>
              <w:spacing w:after="0" w:line="240" w:lineRule="auto"/>
              <w:rPr>
                <w:sz w:val="24"/>
                <w:szCs w:val="24"/>
              </w:rPr>
            </w:pPr>
            <w:r>
              <w:rPr>
                <w:rFonts w:ascii="Times New Roman" w:hAnsi="Times New Roman" w:cs="Times New Roman"/>
                <w:color w:val="#000000"/>
                <w:sz w:val="24"/>
                <w:szCs w:val="24"/>
              </w:rPr>
              <w:t> 4.	Информационно-обучающие технологии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сохранения здоровья педагога средствами физической культуры»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Бояркина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Луценко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Мануйленко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Уханева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Сорока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978-5-534-12606-8.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https://urait.ru/bcode/496333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Печеркина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Чуракова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978-5-534-09861-7.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https://urait.ru/bcode/493453</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Физкультурно-оздоровительная</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повышения</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преподавателей</w:t>
            </w:r>
            <w:r>
              <w:rPr/>
              <w:t xml:space="preserve"> </w:t>
            </w:r>
            <w:r>
              <w:rPr>
                <w:rFonts w:ascii="Times New Roman" w:hAnsi="Times New Roman" w:cs="Times New Roman"/>
                <w:color w:val="#000000"/>
                <w:sz w:val="24"/>
                <w:szCs w:val="24"/>
              </w:rPr>
              <w:t>вуза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Токарь,</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Корчевский,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Физкультурно-оздоровительная</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повышения</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преподавателей</w:t>
            </w:r>
            <w:r>
              <w:rPr/>
              <w:t xml:space="preserve"> </w:t>
            </w:r>
            <w:r>
              <w:rPr>
                <w:rFonts w:ascii="Times New Roman" w:hAnsi="Times New Roman" w:cs="Times New Roman"/>
                <w:color w:val="#000000"/>
                <w:sz w:val="24"/>
                <w:szCs w:val="24"/>
              </w:rPr>
              <w:t>вуза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Благовещенск:</w:t>
            </w:r>
            <w:r>
              <w:rPr/>
              <w:t xml:space="preserve"> </w:t>
            </w:r>
            <w:r>
              <w:rPr>
                <w:rFonts w:ascii="Times New Roman" w:hAnsi="Times New Roman" w:cs="Times New Roman"/>
                <w:color w:val="#000000"/>
                <w:sz w:val="24"/>
                <w:szCs w:val="24"/>
              </w:rPr>
              <w:t>Амурский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978-5-93493-321-1.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http://www.iprbookshop.ru/103929.html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Физкультурно-оздоровительные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Кондаков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Румба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Копейкина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https://urait.ru/bcode/497591</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Митин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978-5-534-13402-5.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https://urait.ru/bcode/496423</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мотивации</w:t>
            </w:r>
            <w:r>
              <w:rPr/>
              <w:t xml:space="preserve"> </w:t>
            </w:r>
            <w:r>
              <w:rPr>
                <w:rFonts w:ascii="Times New Roman" w:hAnsi="Times New Roman" w:cs="Times New Roman"/>
                <w:color w:val="#000000"/>
                <w:sz w:val="24"/>
                <w:szCs w:val="24"/>
              </w:rPr>
              <w:t>спортивной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оздоровительной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профессионализации</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(структурно-динамический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Лифанов,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мотивации</w:t>
            </w:r>
            <w:r>
              <w:rPr/>
              <w:t xml:space="preserve"> </w:t>
            </w:r>
            <w:r>
              <w:rPr>
                <w:rFonts w:ascii="Times New Roman" w:hAnsi="Times New Roman" w:cs="Times New Roman"/>
                <w:color w:val="#000000"/>
                <w:sz w:val="24"/>
                <w:szCs w:val="24"/>
              </w:rPr>
              <w:t>спортивной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оздоровительной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профессионализации</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(структурно-динамический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КНИТУ,</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978-5-7882-2860-0.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https://www.iprbookshop.ru/121037.html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Физическое</w:t>
            </w:r>
            <w:r>
              <w:rPr/>
              <w:t xml:space="preserve"> </w:t>
            </w:r>
            <w:r>
              <w:rPr>
                <w:rFonts w:ascii="Times New Roman" w:hAnsi="Times New Roman" w:cs="Times New Roman"/>
                <w:color w:val="#000000"/>
                <w:sz w:val="24"/>
                <w:szCs w:val="24"/>
              </w:rPr>
              <w:t>самосовершенствование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Бояркина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Косенков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Луценко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Мануйленко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Сорока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Уханева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978-5-534-12579-5.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https://urait.ru/bcode/496319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49.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22.22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2024-2025_ФГОС3++2024_Бак-ЗФО-ПО(ФК)(24)_plx_Технологии сохранения здоровья педагога средствами физической культуры</dc:title>
  <dc:creator>FastReport.NET</dc:creator>
</cp:coreProperties>
</file>